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3"/>
      </w:pPr>
      <w:bookmarkStart w:id="0" w:name="_Toc502908571"/>
      <w:bookmarkStart w:id="1" w:name="_Ref502908629"/>
      <w:bookmarkStart w:id="2" w:name="_Ref502908638"/>
      <w:r>
        <w:t xml:space="preserve">WHS </w:t>
      </w:r>
      <w:bookmarkStart w:id="3" w:name="_GoBack"/>
      <w:bookmarkEnd w:id="3"/>
      <w:r>
        <w:t>Internal Appeals Form</w:t>
      </w:r>
      <w:bookmarkEnd w:id="0"/>
      <w:bookmarkEnd w:id="1"/>
      <w:bookmarkEnd w:id="2"/>
    </w:p>
    <w:tbl>
      <w:tblPr>
        <w:tblStyle w:val="GridTable1Light-Accent1"/>
        <w:tblpPr w:leftFromText="180" w:rightFromText="180" w:vertAnchor="text" w:tblpXSpec="right" w:tblpY="34"/>
        <w:tblW w:w="0" w:type="auto"/>
        <w:tblLook w:val="04A0" w:firstRow="1" w:lastRow="0" w:firstColumn="1" w:lastColumn="0" w:noHBand="0" w:noVBand="1"/>
      </w:tblPr>
      <w:tblGrid>
        <w:gridCol w:w="1526"/>
        <w:gridCol w:w="151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gridSpan w:val="2"/>
          </w:tcPr>
          <w:p>
            <w:pPr>
              <w:rPr>
                <w:b w:val="0"/>
                <w:bCs w:val="0"/>
                <w:color w:val="FFFFFF" w:themeColor="background1"/>
              </w:rPr>
            </w:pPr>
            <w:r>
              <w:rPr>
                <w:color w:val="FFFFFF" w:themeColor="background1"/>
              </w:rPr>
              <w:t>For centre use only</w:t>
            </w:r>
          </w:p>
        </w:tc>
      </w:tr>
      <w:tr>
        <w:trPr>
          <w:trHeight w:val="454"/>
        </w:trPr>
        <w:tc>
          <w:tcPr>
            <w:cnfStyle w:val="001000000000" w:firstRow="0" w:lastRow="0" w:firstColumn="1" w:lastColumn="0" w:oddVBand="0" w:evenVBand="0" w:oddHBand="0" w:evenHBand="0" w:firstRowFirstColumn="0" w:firstRowLastColumn="0" w:lastRowFirstColumn="0" w:lastRowLastColumn="0"/>
            <w:tcW w:w="1526" w:type="dxa"/>
          </w:tcPr>
          <w:p>
            <w:pPr>
              <w:rPr>
                <w:b w:val="0"/>
                <w:bCs w:val="0"/>
              </w:rPr>
            </w:pPr>
            <w:r>
              <w:t>Date Received</w:t>
            </w:r>
          </w:p>
        </w:tc>
        <w:tc>
          <w:tcPr>
            <w:tcW w:w="1512" w:type="dxa"/>
          </w:tcPr>
          <w:p>
            <w:pPr>
              <w:pStyle w:val="NoSpacing"/>
              <w:cnfStyle w:val="000000000000" w:firstRow="0" w:lastRow="0" w:firstColumn="0" w:lastColumn="0" w:oddVBand="0" w:evenVBand="0" w:oddHBand="0" w:evenHBand="0" w:firstRowFirstColumn="0" w:firstRowLastColumn="0" w:lastRowFirstColumn="0" w:lastRowLastColumn="0"/>
              <w:rPr>
                <w:rFonts w:eastAsia="Times New Roman"/>
              </w:rPr>
            </w:pPr>
          </w:p>
        </w:tc>
      </w:tr>
    </w:tbl>
    <w:p>
      <w:r>
        <w:t>This form should be completed to lodge an appeal.</w:t>
      </w:r>
    </w:p>
    <w:p>
      <w:pPr>
        <w:pStyle w:val="Bullets"/>
        <w:numPr>
          <w:ilvl w:val="0"/>
          <w:numId w:val="0"/>
        </w:numPr>
        <w:rPr>
          <w:rFonts w:eastAsia="Times New Roman"/>
        </w:rPr>
      </w:pPr>
      <w:r>
        <w:rPr>
          <w:rFonts w:eastAsia="Times New Roman"/>
        </w:rPr>
        <w:t>Please tick box to indicate the nature of your appeal and complete all white boxes on the form below:</w:t>
      </w:r>
    </w:p>
    <w:p>
      <w:pPr>
        <w:pStyle w:val="Bullets"/>
        <w:numPr>
          <w:ilvl w:val="0"/>
          <w:numId w:val="4"/>
        </w:numPr>
      </w:pPr>
      <w:r>
        <w:t>Appeal against an internal assessment decision and/or request for a review of marking</w:t>
      </w:r>
    </w:p>
    <w:p>
      <w:pPr>
        <w:pStyle w:val="Bullets"/>
        <w:numPr>
          <w:ilvl w:val="0"/>
          <w:numId w:val="2"/>
        </w:numPr>
      </w:pPr>
      <w:r>
        <w:t>Appeal against the centre’s decision not to support a clerical check, a review of marking, a review of moderation or an appeal</w:t>
      </w:r>
    </w:p>
    <w:p>
      <w:pPr>
        <w:pStyle w:val="Bullets"/>
        <w:numPr>
          <w:ilvl w:val="0"/>
          <w:numId w:val="2"/>
        </w:numPr>
      </w:pPr>
      <w:r>
        <w:t>A request for the school to launch an appeal to an awarding body in relation to the outcome of a post-results service, a malpractice decision, an access arrangements decision of a special consideration request.</w:t>
      </w:r>
    </w:p>
    <w:p>
      <w:pPr>
        <w:jc w:val="center"/>
        <w:rPr>
          <w:rStyle w:val="Emphasis"/>
        </w:rPr>
      </w:pPr>
      <w:r>
        <w:rPr>
          <w:rStyle w:val="Emphasis"/>
        </w:rPr>
        <w:t>The appellant declaration against the relevant appeal must be signed, dated and returned to the EO, on behalf of the Head of centre, to the timescale indicated in the Internal Appeals Procedure.</w:t>
      </w:r>
    </w:p>
    <w:p>
      <w:pPr>
        <w:jc w:val="center"/>
        <w:rPr>
          <w:rStyle w:val="Emphasis"/>
        </w:rPr>
      </w:pPr>
    </w:p>
    <w:tbl>
      <w:tblPr>
        <w:tblStyle w:val="GridTable1Light-Accent1"/>
        <w:tblW w:w="6363" w:type="pct"/>
        <w:tblLayout w:type="fixed"/>
        <w:tblLook w:val="04A0" w:firstRow="1" w:lastRow="0" w:firstColumn="1" w:lastColumn="0" w:noHBand="0" w:noVBand="1"/>
      </w:tblPr>
      <w:tblGrid>
        <w:gridCol w:w="1781"/>
        <w:gridCol w:w="258"/>
        <w:gridCol w:w="3188"/>
        <w:gridCol w:w="1259"/>
        <w:gridCol w:w="1019"/>
        <w:gridCol w:w="1056"/>
        <w:gridCol w:w="2334"/>
        <w:gridCol w:w="77"/>
        <w:gridCol w:w="2334"/>
      </w:tblGrid>
      <w:tr>
        <w:trPr>
          <w:gridAfter w:val="2"/>
          <w:cnfStyle w:val="100000000000" w:firstRow="1" w:lastRow="0" w:firstColumn="0" w:lastColumn="0" w:oddVBand="0" w:evenVBand="0" w:oddHBand="0" w:evenHBand="0" w:firstRowFirstColumn="0" w:firstRowLastColumn="0" w:lastRowFirstColumn="0" w:lastRowLastColumn="0"/>
          <w:wAfter w:w="906" w:type="pct"/>
          <w:trHeight w:val="405"/>
        </w:trPr>
        <w:tc>
          <w:tcPr>
            <w:cnfStyle w:val="001000000000" w:firstRow="0" w:lastRow="0" w:firstColumn="1" w:lastColumn="0" w:oddVBand="0" w:evenVBand="0" w:oddHBand="0" w:evenHBand="0" w:firstRowFirstColumn="0" w:firstRowLastColumn="0" w:lastRowFirstColumn="0" w:lastRowLastColumn="0"/>
            <w:tcW w:w="766" w:type="pct"/>
            <w:gridSpan w:val="2"/>
          </w:tcPr>
          <w:p>
            <w:pPr>
              <w:rPr>
                <w:b w:val="0"/>
                <w:bCs w:val="0"/>
              </w:rPr>
            </w:pPr>
            <w:r>
              <w:t>Awarding body</w:t>
            </w:r>
          </w:p>
        </w:tc>
        <w:tc>
          <w:tcPr>
            <w:tcW w:w="1198" w:type="pct"/>
          </w:tcPr>
          <w:p>
            <w:pPr>
              <w:pStyle w:val="NoSpacing"/>
              <w:cnfStyle w:val="100000000000" w:firstRow="1" w:lastRow="0" w:firstColumn="0" w:lastColumn="0" w:oddVBand="0" w:evenVBand="0" w:oddHBand="0" w:evenHBand="0" w:firstRowFirstColumn="0" w:firstRowLastColumn="0" w:lastRowFirstColumn="0" w:lastRowLastColumn="0"/>
              <w:rPr>
                <w:rFonts w:eastAsia="Times New Roman"/>
                <w:i/>
                <w:color w:val="BFBFBF" w:themeColor="background1" w:themeShade="BF"/>
              </w:rPr>
            </w:pPr>
          </w:p>
        </w:tc>
        <w:tc>
          <w:tcPr>
            <w:tcW w:w="856" w:type="pct"/>
            <w:gridSpan w:val="2"/>
          </w:tcPr>
          <w:p>
            <w:pPr>
              <w:cnfStyle w:val="100000000000" w:firstRow="1" w:lastRow="0" w:firstColumn="0" w:lastColumn="0" w:oddVBand="0" w:evenVBand="0" w:oddHBand="0" w:evenHBand="0" w:firstRowFirstColumn="0" w:firstRowLastColumn="0" w:lastRowFirstColumn="0" w:lastRowLastColumn="0"/>
              <w:rPr>
                <w:b w:val="0"/>
                <w:bCs w:val="0"/>
              </w:rPr>
            </w:pPr>
            <w:r>
              <w:t xml:space="preserve">Exam paper </w:t>
            </w:r>
            <w:r>
              <w:rPr>
                <w:b w:val="0"/>
                <w:bCs w:val="0"/>
              </w:rPr>
              <w:t xml:space="preserve">/ NEA </w:t>
            </w:r>
            <w:r>
              <w:t>code</w:t>
            </w:r>
          </w:p>
        </w:tc>
        <w:tc>
          <w:tcPr>
            <w:tcW w:w="1273" w:type="pct"/>
            <w:gridSpan w:val="2"/>
          </w:tcPr>
          <w:p>
            <w:pPr>
              <w:pStyle w:val="NoSpacing"/>
              <w:cnfStyle w:val="100000000000" w:firstRow="1" w:lastRow="0" w:firstColumn="0" w:lastColumn="0" w:oddVBand="0" w:evenVBand="0" w:oddHBand="0" w:evenHBand="0" w:firstRowFirstColumn="0" w:firstRowLastColumn="0" w:lastRowFirstColumn="0" w:lastRowLastColumn="0"/>
              <w:rPr>
                <w:rFonts w:eastAsia="Times New Roman"/>
                <w:i/>
                <w:color w:val="BFBFBF" w:themeColor="background1" w:themeShade="BF"/>
              </w:rPr>
            </w:pPr>
          </w:p>
        </w:tc>
      </w:tr>
      <w:tr>
        <w:trPr>
          <w:gridAfter w:val="2"/>
          <w:wAfter w:w="906" w:type="pct"/>
          <w:trHeight w:val="528"/>
        </w:trPr>
        <w:tc>
          <w:tcPr>
            <w:cnfStyle w:val="001000000000" w:firstRow="0" w:lastRow="0" w:firstColumn="1" w:lastColumn="0" w:oddVBand="0" w:evenVBand="0" w:oddHBand="0" w:evenHBand="0" w:firstRowFirstColumn="0" w:firstRowLastColumn="0" w:lastRowFirstColumn="0" w:lastRowLastColumn="0"/>
            <w:tcW w:w="766" w:type="pct"/>
            <w:gridSpan w:val="2"/>
          </w:tcPr>
          <w:p>
            <w:pPr>
              <w:rPr>
                <w:b w:val="0"/>
                <w:bCs w:val="0"/>
              </w:rPr>
            </w:pPr>
            <w:r>
              <w:t>Subject</w:t>
            </w:r>
          </w:p>
        </w:tc>
        <w:tc>
          <w:tcPr>
            <w:tcW w:w="1198" w:type="pct"/>
          </w:tcPr>
          <w:p>
            <w:pPr>
              <w:pStyle w:val="NoSpacing"/>
              <w:cnfStyle w:val="000000000000" w:firstRow="0" w:lastRow="0" w:firstColumn="0" w:lastColumn="0" w:oddVBand="0" w:evenVBand="0" w:oddHBand="0" w:evenHBand="0" w:firstRowFirstColumn="0" w:firstRowLastColumn="0" w:lastRowFirstColumn="0" w:lastRowLastColumn="0"/>
              <w:rPr>
                <w:rFonts w:eastAsia="Times New Roman"/>
                <w:i/>
                <w:color w:val="BFBFBF" w:themeColor="background1" w:themeShade="BF"/>
              </w:rPr>
            </w:pPr>
          </w:p>
        </w:tc>
        <w:tc>
          <w:tcPr>
            <w:tcW w:w="856" w:type="pct"/>
            <w:gridSpan w:val="2"/>
          </w:tcPr>
          <w:p>
            <w:pPr>
              <w:cnfStyle w:val="000000000000" w:firstRow="0" w:lastRow="0" w:firstColumn="0" w:lastColumn="0" w:oddVBand="0" w:evenVBand="0" w:oddHBand="0" w:evenHBand="0" w:firstRowFirstColumn="0" w:firstRowLastColumn="0" w:lastRowFirstColumn="0" w:lastRowLastColumn="0"/>
              <w:rPr>
                <w:b/>
                <w:bCs/>
              </w:rPr>
            </w:pPr>
            <w:r>
              <w:rPr>
                <w:b/>
                <w:bCs/>
              </w:rPr>
              <w:t>Exam paper or NEA task name</w:t>
            </w:r>
          </w:p>
        </w:tc>
        <w:tc>
          <w:tcPr>
            <w:tcW w:w="1273" w:type="pct"/>
            <w:gridSpan w:val="2"/>
          </w:tcPr>
          <w:p>
            <w:pPr>
              <w:pStyle w:val="NoSpacing"/>
              <w:cnfStyle w:val="000000000000" w:firstRow="0" w:lastRow="0" w:firstColumn="0" w:lastColumn="0" w:oddVBand="0" w:evenVBand="0" w:oddHBand="0" w:evenHBand="0" w:firstRowFirstColumn="0" w:firstRowLastColumn="0" w:lastRowFirstColumn="0" w:lastRowLastColumn="0"/>
              <w:rPr>
                <w:rFonts w:eastAsia="Times New Roman"/>
              </w:rPr>
            </w:pPr>
          </w:p>
        </w:tc>
      </w:tr>
      <w:tr>
        <w:trPr>
          <w:gridAfter w:val="2"/>
          <w:wAfter w:w="906" w:type="pct"/>
          <w:trHeight w:val="6804"/>
        </w:trPr>
        <w:tc>
          <w:tcPr>
            <w:cnfStyle w:val="001000000000" w:firstRow="0" w:lastRow="0" w:firstColumn="1" w:lastColumn="0" w:oddVBand="0" w:evenVBand="0" w:oddHBand="0" w:evenHBand="0" w:firstRowFirstColumn="0" w:firstRowLastColumn="0" w:lastRowFirstColumn="0" w:lastRowLastColumn="0"/>
            <w:tcW w:w="4094" w:type="pct"/>
            <w:gridSpan w:val="7"/>
          </w:tcPr>
          <w:p>
            <w:pPr>
              <w:rPr>
                <w:b w:val="0"/>
                <w:bCs w:val="0"/>
              </w:rPr>
            </w:pPr>
            <w:r>
              <w:lastRenderedPageBreak/>
              <w:t>Please state the grounds for your appeal below:</w:t>
            </w:r>
          </w:p>
          <w:p>
            <w:pPr>
              <w:pStyle w:val="NoSpacing"/>
              <w:rPr>
                <w:rFonts w:eastAsia="Times New Roman"/>
              </w:rPr>
            </w:pPr>
          </w:p>
        </w:tc>
      </w:tr>
      <w:tr>
        <w:trPr>
          <w:trHeight w:val="9346"/>
        </w:trPr>
        <w:tc>
          <w:tcPr>
            <w:cnfStyle w:val="001000000000" w:firstRow="0" w:lastRow="0" w:firstColumn="1" w:lastColumn="0" w:oddVBand="0" w:evenVBand="0" w:oddHBand="0" w:evenHBand="0" w:firstRowFirstColumn="0" w:firstRowLastColumn="0" w:lastRowFirstColumn="0" w:lastRowLastColumn="0"/>
            <w:tcW w:w="4094" w:type="pct"/>
            <w:gridSpan w:val="7"/>
          </w:tcPr>
          <w:p>
            <w:pPr>
              <w:rPr>
                <w:b w:val="0"/>
                <w:bCs w:val="0"/>
              </w:rPr>
            </w:pPr>
            <w:r>
              <w:lastRenderedPageBreak/>
              <w:t>Date of signature:</w:t>
            </w:r>
          </w:p>
        </w:tc>
        <w:tc>
          <w:tcPr>
            <w:tcW w:w="906" w:type="pct"/>
            <w:gridSpan w:val="2"/>
          </w:tcPr>
          <w:p>
            <w:pPr>
              <w:cnfStyle w:val="000000000000" w:firstRow="0" w:lastRow="0" w:firstColumn="0" w:lastColumn="0" w:oddVBand="0" w:evenVBand="0" w:oddHBand="0" w:evenHBand="0" w:firstRowFirstColumn="0" w:firstRowLastColumn="0" w:lastRowFirstColumn="0" w:lastRowLastColumn="0"/>
              <w:rPr>
                <w:b/>
                <w:bCs/>
              </w:rPr>
            </w:pPr>
          </w:p>
        </w:tc>
      </w:tr>
      <w:tr>
        <w:trPr>
          <w:gridAfter w:val="2"/>
          <w:wAfter w:w="906" w:type="pct"/>
          <w:trHeight w:val="49"/>
        </w:trPr>
        <w:tc>
          <w:tcPr>
            <w:cnfStyle w:val="001000000000" w:firstRow="0" w:lastRow="0" w:firstColumn="1" w:lastColumn="0" w:oddVBand="0" w:evenVBand="0" w:oddHBand="0" w:evenHBand="0" w:firstRowFirstColumn="0" w:firstRowLastColumn="0" w:lastRowFirstColumn="0" w:lastRowLastColumn="0"/>
            <w:tcW w:w="4094" w:type="pct"/>
            <w:gridSpan w:val="7"/>
          </w:tcPr>
          <w:p>
            <w:pPr>
              <w:rPr>
                <w:b w:val="0"/>
                <w:bCs w:val="0"/>
                <w:i/>
                <w:iCs/>
                <w:sz w:val="16"/>
                <w:szCs w:val="16"/>
              </w:rPr>
            </w:pPr>
            <w:r>
              <w:rPr>
                <w:i/>
                <w:iCs/>
                <w:sz w:val="16"/>
                <w:szCs w:val="16"/>
              </w:rPr>
              <w:t>(If applicable, tick below)</w:t>
            </w:r>
          </w:p>
          <w:p>
            <w:pPr>
              <w:pStyle w:val="ListParagraph"/>
              <w:numPr>
                <w:ilvl w:val="0"/>
                <w:numId w:val="3"/>
              </w:numPr>
              <w:spacing w:after="0" w:line="276" w:lineRule="auto"/>
              <w:jc w:val="both"/>
              <w:rPr>
                <w:bCs w:val="0"/>
                <w:sz w:val="24"/>
                <w:szCs w:val="18"/>
              </w:rPr>
            </w:pPr>
            <w:r>
              <w:rPr>
                <w:sz w:val="24"/>
                <w:szCs w:val="18"/>
              </w:rPr>
              <w:t xml:space="preserve">Where my appeal is against an internal assessment decision I wish to request a review of the centre’s marking </w:t>
            </w:r>
            <w:r>
              <w:rPr>
                <w:bCs w:val="0"/>
                <w:sz w:val="24"/>
                <w:szCs w:val="18"/>
              </w:rPr>
              <w:t>and I understand that my mark may be reduced in this process and that that may have an impact on the final grade I achieve in this qualification</w:t>
            </w:r>
          </w:p>
          <w:p>
            <w:pPr>
              <w:jc w:val="right"/>
              <w:rPr>
                <w:b w:val="0"/>
                <w:bCs w:val="0"/>
                <w:i/>
                <w:iCs/>
              </w:rPr>
            </w:pPr>
            <w:r>
              <w:rPr>
                <w:i/>
                <w:iCs/>
                <w:sz w:val="16"/>
                <w:szCs w:val="16"/>
              </w:rPr>
              <w:t xml:space="preserve">If necessary continue on an additional page </w:t>
            </w:r>
          </w:p>
        </w:tc>
      </w:tr>
      <w:tr>
        <w:trPr>
          <w:gridAfter w:val="1"/>
          <w:wAfter w:w="876" w:type="pct"/>
          <w:trHeight w:val="648"/>
        </w:trPr>
        <w:tc>
          <w:tcPr>
            <w:cnfStyle w:val="001000000000" w:firstRow="0" w:lastRow="0" w:firstColumn="1" w:lastColumn="0" w:oddVBand="0" w:evenVBand="0" w:oddHBand="0" w:evenHBand="0" w:firstRowFirstColumn="0" w:firstRowLastColumn="0" w:lastRowFirstColumn="0" w:lastRowLastColumn="0"/>
            <w:tcW w:w="669" w:type="pct"/>
          </w:tcPr>
          <w:p>
            <w:pPr>
              <w:rPr>
                <w:b w:val="0"/>
                <w:bCs w:val="0"/>
              </w:rPr>
            </w:pPr>
            <w:r>
              <w:t xml:space="preserve">Candidate Signature: </w:t>
            </w:r>
          </w:p>
        </w:tc>
        <w:tc>
          <w:tcPr>
            <w:tcW w:w="1768" w:type="pct"/>
            <w:gridSpan w:val="3"/>
          </w:tcPr>
          <w:p>
            <w:pPr>
              <w:cnfStyle w:val="000000000000" w:firstRow="0" w:lastRow="0" w:firstColumn="0" w:lastColumn="0" w:oddVBand="0" w:evenVBand="0" w:oddHBand="0" w:evenHBand="0" w:firstRowFirstColumn="0" w:firstRowLastColumn="0" w:lastRowFirstColumn="0" w:lastRowLastColumn="0"/>
              <w:rPr>
                <w:b/>
                <w:bCs/>
              </w:rPr>
            </w:pPr>
          </w:p>
        </w:tc>
        <w:tc>
          <w:tcPr>
            <w:tcW w:w="780" w:type="pct"/>
            <w:gridSpan w:val="2"/>
          </w:tcPr>
          <w:p>
            <w:pPr>
              <w:cnfStyle w:val="000000000000" w:firstRow="0" w:lastRow="0" w:firstColumn="0" w:lastColumn="0" w:oddVBand="0" w:evenVBand="0" w:oddHBand="0" w:evenHBand="0" w:firstRowFirstColumn="0" w:firstRowLastColumn="0" w:lastRowFirstColumn="0" w:lastRowLastColumn="0"/>
              <w:rPr>
                <w:b/>
                <w:bCs/>
              </w:rPr>
            </w:pPr>
          </w:p>
        </w:tc>
        <w:tc>
          <w:tcPr>
            <w:tcW w:w="906" w:type="pct"/>
            <w:gridSpan w:val="2"/>
          </w:tcPr>
          <w:p>
            <w:pPr>
              <w:cnfStyle w:val="000000000000" w:firstRow="0" w:lastRow="0" w:firstColumn="0" w:lastColumn="0" w:oddVBand="0" w:evenVBand="0" w:oddHBand="0" w:evenHBand="0" w:firstRowFirstColumn="0" w:firstRowLastColumn="0" w:lastRowFirstColumn="0" w:lastRowLastColumn="0"/>
              <w:rPr>
                <w:b/>
                <w:bCs/>
              </w:rPr>
            </w:pP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5EFB"/>
    <w:multiLevelType w:val="hybridMultilevel"/>
    <w:tmpl w:val="16F0581A"/>
    <w:lvl w:ilvl="0" w:tplc="F1B657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F0B6B"/>
    <w:multiLevelType w:val="hybridMultilevel"/>
    <w:tmpl w:val="8BE8D424"/>
    <w:lvl w:ilvl="0" w:tplc="F1B657B8">
      <w:start w:val="1"/>
      <w:numFmt w:val="bullet"/>
      <w:lvlText w:val=""/>
      <w:lvlJc w:val="left"/>
      <w:pPr>
        <w:ind w:left="720" w:hanging="360"/>
      </w:pPr>
      <w:rPr>
        <w:rFonts w:ascii="Wingdings" w:hAnsi="Wingdings"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A40C1"/>
    <w:multiLevelType w:val="hybridMultilevel"/>
    <w:tmpl w:val="6790566C"/>
    <w:lvl w:ilvl="0" w:tplc="F1B657B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6724A1"/>
    <w:multiLevelType w:val="hybridMultilevel"/>
    <w:tmpl w:val="3A901908"/>
    <w:lvl w:ilvl="0" w:tplc="C402236A">
      <w:start w:val="1"/>
      <w:numFmt w:val="bullet"/>
      <w:pStyle w:val="Bullets"/>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06920-455B-4E20-8C7A-A405D4DB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360" w:after="360" w:line="240" w:lineRule="auto"/>
    </w:pPr>
    <w:rPr>
      <w:rFonts w:ascii="Verdana" w:eastAsia="Times New Roman" w:hAnsi="Verdana" w:cs="Times New Roman"/>
      <w:szCs w:val="24"/>
      <w:lang w:eastAsia="en-GB"/>
    </w:rPr>
  </w:style>
  <w:style w:type="paragraph" w:styleId="Heading3">
    <w:name w:val="heading 3"/>
    <w:basedOn w:val="Normal"/>
    <w:next w:val="Normal"/>
    <w:link w:val="Heading3Char"/>
    <w:qFormat/>
    <w:pP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ListParagraph">
    <w:name w:val="List Paragraph"/>
    <w:basedOn w:val="Normal"/>
    <w:link w:val="ListParagraphChar"/>
    <w:uiPriority w:val="34"/>
    <w:qFormat/>
    <w:pPr>
      <w:spacing w:before="0" w:after="120"/>
      <w:ind w:left="720"/>
      <w:contextualSpacing/>
    </w:pPr>
    <w:rPr>
      <w:rFonts w:ascii="Calibri" w:eastAsia="Calibri" w:hAnsi="Calibri"/>
      <w:szCs w:val="22"/>
      <w:lang w:eastAsia="en-US"/>
    </w:rPr>
  </w:style>
  <w:style w:type="paragraph" w:styleId="NoSpacing">
    <w:name w:val="No Spacing"/>
    <w:basedOn w:val="Normal"/>
    <w:link w:val="NoSpacingChar"/>
    <w:uiPriority w:val="1"/>
    <w:qFormat/>
    <w:pPr>
      <w:spacing w:before="0" w:after="0"/>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Pr>
      <w:rFonts w:eastAsiaTheme="minorEastAsia"/>
      <w:sz w:val="20"/>
      <w:szCs w:val="20"/>
      <w:lang w:eastAsia="en-GB"/>
    </w:rPr>
  </w:style>
  <w:style w:type="character" w:customStyle="1" w:styleId="ListParagraphChar">
    <w:name w:val="List Paragraph Char"/>
    <w:basedOn w:val="DefaultParagraphFont"/>
    <w:link w:val="ListParagraph"/>
    <w:uiPriority w:val="34"/>
    <w:rPr>
      <w:rFonts w:ascii="Calibri" w:eastAsia="Calibri" w:hAnsi="Calibri" w:cs="Times New Roman"/>
    </w:rPr>
  </w:style>
  <w:style w:type="paragraph" w:customStyle="1" w:styleId="Bullets">
    <w:name w:val="Bullets"/>
    <w:basedOn w:val="ListParagraph"/>
    <w:link w:val="BulletsChar"/>
    <w:qFormat/>
    <w:pPr>
      <w:numPr>
        <w:numId w:val="1"/>
      </w:numPr>
      <w:tabs>
        <w:tab w:val="num" w:pos="720"/>
      </w:tabs>
      <w:spacing w:after="60" w:line="276" w:lineRule="auto"/>
      <w:ind w:left="714" w:hanging="357"/>
      <w:jc w:val="both"/>
    </w:pPr>
    <w:rPr>
      <w:rFonts w:eastAsiaTheme="minorEastAsia"/>
    </w:rPr>
  </w:style>
  <w:style w:type="character" w:customStyle="1" w:styleId="BulletsChar">
    <w:name w:val="Bullets Char"/>
    <w:basedOn w:val="ListParagraphChar"/>
    <w:link w:val="Bullets"/>
    <w:rPr>
      <w:rFonts w:ascii="Calibri" w:eastAsiaTheme="minorEastAsia" w:hAnsi="Calibri" w:cs="Times New Roman"/>
    </w:rPr>
  </w:style>
  <w:style w:type="character" w:styleId="Emphasis">
    <w:name w:val="Emphasis"/>
    <w:uiPriority w:val="20"/>
    <w:qFormat/>
    <w:rPr>
      <w:b/>
      <w:i/>
      <w:spacing w:val="10"/>
    </w:rPr>
  </w:style>
  <w:style w:type="table" w:styleId="GridTable1Light-Accent1">
    <w:name w:val="Grid Table 1 Light Accent 1"/>
    <w:basedOn w:val="TableNormal"/>
    <w:uiPriority w:val="4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37000EF6A74689C02CC0DC2F678B" ma:contentTypeVersion="9" ma:contentTypeDescription="Create a new document." ma:contentTypeScope="" ma:versionID="d8443cc17bfee7f5162d32b8101dcd82">
  <xsd:schema xmlns:xsd="http://www.w3.org/2001/XMLSchema" xmlns:xs="http://www.w3.org/2001/XMLSchema" xmlns:p="http://schemas.microsoft.com/office/2006/metadata/properties" xmlns:ns2="e1ee5a5c-1b0c-449d-8620-46bf48c4e7dd" xmlns:ns3="8ef5c83b-e89f-436b-bf27-c322d8ae33f8" targetNamespace="http://schemas.microsoft.com/office/2006/metadata/properties" ma:root="true" ma:fieldsID="fef0e9599b53fd43965005d5a684ff48" ns2:_="" ns3:_="">
    <xsd:import namespace="e1ee5a5c-1b0c-449d-8620-46bf48c4e7dd"/>
    <xsd:import namespace="8ef5c83b-e89f-436b-bf27-c322d8ae33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e5a5c-1b0c-449d-8620-46bf48c4e7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5c83b-e89f-436b-bf27-c322d8ae33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Information" ma:index="16"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8ef5c83b-e89f-436b-bf27-c322d8ae33f8" xsi:nil="true"/>
  </documentManagement>
</p:properties>
</file>

<file path=customXml/itemProps1.xml><?xml version="1.0" encoding="utf-8"?>
<ds:datastoreItem xmlns:ds="http://schemas.openxmlformats.org/officeDocument/2006/customXml" ds:itemID="{94B4B1E6-91D3-4DA2-B826-C7CE70669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e5a5c-1b0c-449d-8620-46bf48c4e7dd"/>
    <ds:schemaRef ds:uri="8ef5c83b-e89f-436b-bf27-c322d8ae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8206A-554A-442D-8C76-81C7D3ABF4A9}">
  <ds:schemaRefs>
    <ds:schemaRef ds:uri="http://schemas.microsoft.com/sharepoint/v3/contenttype/forms"/>
  </ds:schemaRefs>
</ds:datastoreItem>
</file>

<file path=customXml/itemProps3.xml><?xml version="1.0" encoding="utf-8"?>
<ds:datastoreItem xmlns:ds="http://schemas.openxmlformats.org/officeDocument/2006/customXml" ds:itemID="{08614107-0CDF-41EE-8FF9-1B9D5F386B77}">
  <ds:schemaRefs>
    <ds:schemaRef ds:uri="http://purl.org/dc/terms/"/>
    <ds:schemaRef ds:uri="e1ee5a5c-1b0c-449d-8620-46bf48c4e7dd"/>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ef5c83b-e89f-436b-bf27-c322d8ae33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Wilmslow High School</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Haigh</dc:creator>
  <cp:keywords/>
  <dc:description/>
  <cp:lastModifiedBy>D Haigh</cp:lastModifiedBy>
  <cp:revision>1</cp:revision>
  <dcterms:created xsi:type="dcterms:W3CDTF">2019-03-21T11:21:00Z</dcterms:created>
  <dcterms:modified xsi:type="dcterms:W3CDTF">2019-03-21T11:22:00Z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0x010100B9BF37000EF6A74689C02CC0DC2F678B</vt:lpwstr>
  </property>
</Properties>
</file>